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78A4" w14:textId="35F517DF" w:rsidR="007A5E2F" w:rsidRPr="007A5E2F" w:rsidRDefault="007A5E2F" w:rsidP="003A3170">
      <w:pPr>
        <w:widowControl w:val="0"/>
        <w:spacing w:line="240" w:lineRule="auto"/>
        <w:rPr>
          <w:rFonts w:ascii="Arial" w:hAnsi="Arial" w:cs="Arial"/>
          <w:b/>
          <w:sz w:val="24"/>
          <w:szCs w:val="24"/>
          <w:highlight w:val="red"/>
          <w:u w:val="single"/>
        </w:rPr>
      </w:pPr>
      <w:r w:rsidRPr="007A5E2F">
        <w:rPr>
          <w:rFonts w:ascii="Arial" w:hAnsi="Arial" w:cs="Arial"/>
          <w:b/>
          <w:sz w:val="24"/>
          <w:szCs w:val="24"/>
          <w:highlight w:val="red"/>
          <w:u w:val="single"/>
        </w:rPr>
        <w:t>Privacy notice addendum</w:t>
      </w:r>
    </w:p>
    <w:p w14:paraId="347EB609" w14:textId="329F12A1" w:rsidR="003A3170" w:rsidRDefault="003A3170" w:rsidP="003A3170">
      <w:pPr>
        <w:widowControl w:val="0"/>
        <w:spacing w:line="240" w:lineRule="auto"/>
        <w:rPr>
          <w:rFonts w:ascii="Arial" w:hAnsi="Arial" w:cs="Arial"/>
          <w:b/>
          <w:sz w:val="24"/>
          <w:szCs w:val="24"/>
        </w:rPr>
      </w:pPr>
      <w:r w:rsidRPr="003A3170">
        <w:rPr>
          <w:rFonts w:ascii="Arial" w:hAnsi="Arial" w:cs="Arial"/>
          <w:b/>
          <w:sz w:val="24"/>
          <w:szCs w:val="24"/>
          <w:highlight w:val="red"/>
        </w:rPr>
        <w:t>This section should be placed in your privacy notice under “How we use information about you” or “How we get the personal information and why we have it” sections of a privacy notice</w:t>
      </w:r>
    </w:p>
    <w:p w14:paraId="7F3FADA6" w14:textId="23233A5C" w:rsidR="003A3170" w:rsidRPr="003A3170" w:rsidRDefault="003A3170" w:rsidP="003A3170">
      <w:pPr>
        <w:widowControl w:val="0"/>
        <w:spacing w:line="240" w:lineRule="auto"/>
        <w:rPr>
          <w:rFonts w:ascii="Arial" w:hAnsi="Arial" w:cs="Arial"/>
          <w:b/>
          <w:sz w:val="24"/>
          <w:szCs w:val="24"/>
        </w:rPr>
      </w:pPr>
      <w:r w:rsidRPr="003A3170">
        <w:rPr>
          <w:rFonts w:ascii="Arial" w:hAnsi="Arial" w:cs="Arial"/>
          <w:b/>
          <w:sz w:val="24"/>
          <w:szCs w:val="24"/>
          <w:highlight w:val="red"/>
        </w:rPr>
        <w:t xml:space="preserve">The notice may need modifying depending on the type of </w:t>
      </w:r>
      <w:proofErr w:type="spellStart"/>
      <w:r w:rsidRPr="003A3170">
        <w:rPr>
          <w:rFonts w:ascii="Arial" w:hAnsi="Arial" w:cs="Arial"/>
          <w:b/>
          <w:sz w:val="24"/>
          <w:szCs w:val="24"/>
          <w:highlight w:val="red"/>
        </w:rPr>
        <w:t>eHub</w:t>
      </w:r>
      <w:proofErr w:type="spellEnd"/>
      <w:r w:rsidRPr="003A3170">
        <w:rPr>
          <w:rFonts w:ascii="Arial" w:hAnsi="Arial" w:cs="Arial"/>
          <w:b/>
          <w:sz w:val="24"/>
          <w:szCs w:val="24"/>
          <w:highlight w:val="red"/>
        </w:rPr>
        <w:t xml:space="preserve"> you have set up</w:t>
      </w:r>
    </w:p>
    <w:p w14:paraId="642AC0EF" w14:textId="756E48AB" w:rsidR="006E31B0" w:rsidRDefault="006E31B0" w:rsidP="006E31B0">
      <w:pPr>
        <w:rPr>
          <w:rFonts w:ascii="Arial" w:hAnsi="Arial" w:cs="Arial"/>
          <w:sz w:val="24"/>
          <w:szCs w:val="24"/>
        </w:rPr>
      </w:pPr>
      <w:proofErr w:type="spellStart"/>
      <w:r w:rsidRPr="007A5E2F">
        <w:rPr>
          <w:rFonts w:ascii="Arial" w:hAnsi="Arial" w:cs="Arial"/>
          <w:b/>
          <w:bCs/>
          <w:color w:val="000000" w:themeColor="text1"/>
          <w:sz w:val="24"/>
          <w:szCs w:val="24"/>
        </w:rPr>
        <w:t>eHub</w:t>
      </w:r>
      <w:proofErr w:type="spellEnd"/>
      <w:r w:rsidRPr="007A5E2F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Pr="003A31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A3170">
        <w:rPr>
          <w:rFonts w:ascii="Arial" w:hAnsi="Arial" w:cs="Arial"/>
          <w:sz w:val="24"/>
          <w:szCs w:val="24"/>
        </w:rPr>
        <w:t>The Primary Care Network also provides additional access to medical care through our “</w:t>
      </w:r>
      <w:proofErr w:type="spellStart"/>
      <w:r w:rsidR="003A3170">
        <w:rPr>
          <w:rFonts w:ascii="Arial" w:hAnsi="Arial" w:cs="Arial"/>
          <w:sz w:val="24"/>
          <w:szCs w:val="24"/>
        </w:rPr>
        <w:t>eHub</w:t>
      </w:r>
      <w:proofErr w:type="spellEnd"/>
      <w:r w:rsidR="003A3170">
        <w:rPr>
          <w:rFonts w:ascii="Arial" w:hAnsi="Arial" w:cs="Arial"/>
          <w:sz w:val="24"/>
          <w:szCs w:val="24"/>
        </w:rPr>
        <w:t xml:space="preserve">”. This is a remote, or on site, team of clinicians and administrators that process </w:t>
      </w:r>
      <w:proofErr w:type="spellStart"/>
      <w:r w:rsidR="003A3170">
        <w:rPr>
          <w:rFonts w:ascii="Arial" w:hAnsi="Arial" w:cs="Arial"/>
          <w:sz w:val="24"/>
          <w:szCs w:val="24"/>
        </w:rPr>
        <w:t>eConsult</w:t>
      </w:r>
      <w:r w:rsidR="008278C0">
        <w:rPr>
          <w:rFonts w:ascii="Arial" w:hAnsi="Arial" w:cs="Arial"/>
          <w:sz w:val="24"/>
          <w:szCs w:val="24"/>
        </w:rPr>
        <w:t>s</w:t>
      </w:r>
      <w:proofErr w:type="spellEnd"/>
      <w:r w:rsidR="003A3170">
        <w:rPr>
          <w:rFonts w:ascii="Arial" w:hAnsi="Arial" w:cs="Arial"/>
          <w:sz w:val="24"/>
          <w:szCs w:val="24"/>
        </w:rPr>
        <w:t xml:space="preserve"> </w:t>
      </w:r>
      <w:r w:rsidR="007A5E2F">
        <w:rPr>
          <w:rFonts w:ascii="Arial" w:hAnsi="Arial" w:cs="Arial"/>
          <w:sz w:val="24"/>
          <w:szCs w:val="24"/>
        </w:rPr>
        <w:t xml:space="preserve">(online consultations) </w:t>
      </w:r>
      <w:r w:rsidR="003A3170">
        <w:rPr>
          <w:rFonts w:ascii="Arial" w:hAnsi="Arial" w:cs="Arial"/>
          <w:sz w:val="24"/>
          <w:szCs w:val="24"/>
        </w:rPr>
        <w:t xml:space="preserve">on </w:t>
      </w:r>
      <w:r w:rsidR="007A5E2F">
        <w:rPr>
          <w:rFonts w:ascii="Arial" w:hAnsi="Arial" w:cs="Arial"/>
          <w:sz w:val="24"/>
          <w:szCs w:val="24"/>
        </w:rPr>
        <w:t xml:space="preserve">our </w:t>
      </w:r>
      <w:r w:rsidR="003A3170">
        <w:rPr>
          <w:rFonts w:ascii="Arial" w:hAnsi="Arial" w:cs="Arial"/>
          <w:sz w:val="24"/>
          <w:szCs w:val="24"/>
        </w:rPr>
        <w:t>behalf</w:t>
      </w:r>
      <w:r w:rsidR="007A5E2F">
        <w:rPr>
          <w:rFonts w:ascii="Arial" w:hAnsi="Arial" w:cs="Arial"/>
          <w:sz w:val="24"/>
          <w:szCs w:val="24"/>
        </w:rPr>
        <w:t>. Many of these staff are local GP practice staff or members of the practice. To effectively run this</w:t>
      </w:r>
      <w:r w:rsidR="008278C0">
        <w:rPr>
          <w:rFonts w:ascii="Arial" w:hAnsi="Arial" w:cs="Arial"/>
          <w:sz w:val="24"/>
          <w:szCs w:val="24"/>
        </w:rPr>
        <w:t>,</w:t>
      </w:r>
      <w:r w:rsidR="007A5E2F">
        <w:rPr>
          <w:rFonts w:ascii="Arial" w:hAnsi="Arial" w:cs="Arial"/>
          <w:sz w:val="24"/>
          <w:szCs w:val="24"/>
        </w:rPr>
        <w:t xml:space="preserve"> the team members need direct access to medical records</w:t>
      </w:r>
      <w:r w:rsidR="008278C0">
        <w:rPr>
          <w:rFonts w:ascii="Arial" w:hAnsi="Arial" w:cs="Arial"/>
          <w:sz w:val="24"/>
          <w:szCs w:val="24"/>
        </w:rPr>
        <w:t xml:space="preserve"> to deliver medical care</w:t>
      </w:r>
      <w:r w:rsidR="007A5E2F">
        <w:rPr>
          <w:rFonts w:ascii="Arial" w:hAnsi="Arial" w:cs="Arial"/>
          <w:sz w:val="24"/>
          <w:szCs w:val="24"/>
        </w:rPr>
        <w:t>. This is done under strict data sharing agreements. They will only access records for the purpose of direct patient care.</w:t>
      </w:r>
    </w:p>
    <w:p w14:paraId="22E6AF99" w14:textId="299D761A" w:rsidR="008278C0" w:rsidRDefault="008278C0" w:rsidP="006E3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Details of how eConsult uses information can be found here </w:t>
      </w:r>
      <w:hyperlink r:id="rId4" w:history="1">
        <w:r w:rsidRPr="002958D3">
          <w:rPr>
            <w:rStyle w:val="Hyperlink"/>
            <w:rFonts w:ascii="Arial" w:hAnsi="Arial" w:cs="Arial"/>
            <w:sz w:val="24"/>
            <w:szCs w:val="24"/>
          </w:rPr>
          <w:t>https://info.econsult.health/staticlegalcontent/privacypolicy_si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2BB40E6" w14:textId="63A979BE" w:rsidR="00F11783" w:rsidRDefault="00F11783" w:rsidP="006E3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 practices:</w:t>
      </w:r>
    </w:p>
    <w:p w14:paraId="77B04875" w14:textId="10DAB074" w:rsidR="00F11783" w:rsidRDefault="00F11783" w:rsidP="006E3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F11783">
        <w:rPr>
          <w:rFonts w:ascii="Arial" w:hAnsi="Arial" w:cs="Arial"/>
          <w:sz w:val="24"/>
          <w:szCs w:val="24"/>
          <w:highlight w:val="yellow"/>
        </w:rPr>
        <w:t>Practice A</w:t>
      </w:r>
      <w:r>
        <w:rPr>
          <w:rFonts w:ascii="Arial" w:hAnsi="Arial" w:cs="Arial"/>
          <w:sz w:val="24"/>
          <w:szCs w:val="24"/>
        </w:rPr>
        <w:t>] [</w:t>
      </w:r>
      <w:r w:rsidRPr="00F11783">
        <w:rPr>
          <w:rFonts w:ascii="Arial" w:hAnsi="Arial" w:cs="Arial"/>
          <w:sz w:val="24"/>
          <w:szCs w:val="24"/>
          <w:highlight w:val="yellow"/>
        </w:rPr>
        <w:t>Data Controller Contact</w:t>
      </w:r>
      <w:r>
        <w:rPr>
          <w:rFonts w:ascii="Arial" w:hAnsi="Arial" w:cs="Arial"/>
          <w:sz w:val="24"/>
          <w:szCs w:val="24"/>
        </w:rPr>
        <w:t>]</w:t>
      </w:r>
    </w:p>
    <w:p w14:paraId="2415B936" w14:textId="7B790486" w:rsidR="00F11783" w:rsidRPr="006E31B0" w:rsidRDefault="00F11783" w:rsidP="006E3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F11783">
        <w:rPr>
          <w:rFonts w:ascii="Arial" w:hAnsi="Arial" w:cs="Arial"/>
          <w:sz w:val="24"/>
          <w:szCs w:val="24"/>
          <w:highlight w:val="yellow"/>
        </w:rPr>
        <w:t>Practice B</w:t>
      </w:r>
      <w:r>
        <w:rPr>
          <w:rFonts w:ascii="Arial" w:hAnsi="Arial" w:cs="Arial"/>
          <w:sz w:val="24"/>
          <w:szCs w:val="24"/>
        </w:rPr>
        <w:t xml:space="preserve">] </w:t>
      </w:r>
      <w:r>
        <w:rPr>
          <w:rFonts w:ascii="Arial" w:hAnsi="Arial" w:cs="Arial"/>
          <w:sz w:val="24"/>
          <w:szCs w:val="24"/>
        </w:rPr>
        <w:t>[</w:t>
      </w:r>
      <w:r w:rsidRPr="00F11783">
        <w:rPr>
          <w:rFonts w:ascii="Arial" w:hAnsi="Arial" w:cs="Arial"/>
          <w:sz w:val="24"/>
          <w:szCs w:val="24"/>
          <w:highlight w:val="yellow"/>
        </w:rPr>
        <w:t>Data Controller Contact</w:t>
      </w:r>
      <w:r>
        <w:rPr>
          <w:rFonts w:ascii="Arial" w:hAnsi="Arial" w:cs="Arial"/>
          <w:sz w:val="24"/>
          <w:szCs w:val="24"/>
        </w:rPr>
        <w:t>]</w:t>
      </w:r>
    </w:p>
    <w:sectPr w:rsidR="00F11783" w:rsidRPr="006E31B0" w:rsidSect="009C1D2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B0"/>
    <w:rsid w:val="00092E86"/>
    <w:rsid w:val="000D0A00"/>
    <w:rsid w:val="00251386"/>
    <w:rsid w:val="002D619F"/>
    <w:rsid w:val="00345A1B"/>
    <w:rsid w:val="003A3170"/>
    <w:rsid w:val="003C0296"/>
    <w:rsid w:val="00445930"/>
    <w:rsid w:val="005A0150"/>
    <w:rsid w:val="005D46CE"/>
    <w:rsid w:val="006E31B0"/>
    <w:rsid w:val="006E49AC"/>
    <w:rsid w:val="007A5E2F"/>
    <w:rsid w:val="00826BD1"/>
    <w:rsid w:val="008278C0"/>
    <w:rsid w:val="009C1D27"/>
    <w:rsid w:val="00AB371B"/>
    <w:rsid w:val="00B36D4E"/>
    <w:rsid w:val="00BC17ED"/>
    <w:rsid w:val="00C85CAE"/>
    <w:rsid w:val="00D436D5"/>
    <w:rsid w:val="00EE115B"/>
    <w:rsid w:val="00F11783"/>
    <w:rsid w:val="00F6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20C8F"/>
  <w14:defaultImageDpi w14:val="32767"/>
  <w15:chartTrackingRefBased/>
  <w15:docId w15:val="{85898BC5-9AF9-004F-B6EA-623C753C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31B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78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27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.econsult.health/staticlegalcontent/privacypolicy_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Dyer-Smith</dc:creator>
  <cp:keywords/>
  <dc:description/>
  <cp:lastModifiedBy>Ross Dyer-Smith</cp:lastModifiedBy>
  <cp:revision>3</cp:revision>
  <dcterms:created xsi:type="dcterms:W3CDTF">2022-06-01T15:24:00Z</dcterms:created>
  <dcterms:modified xsi:type="dcterms:W3CDTF">2023-03-01T11:43:00Z</dcterms:modified>
</cp:coreProperties>
</file>