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/>
      </w:pPr>
      <w:bookmarkStart w:colFirst="0" w:colLast="0" w:name="_nkj7p4yjzgxy" w:id="0"/>
      <w:bookmarkEnd w:id="0"/>
      <w:r w:rsidDel="00000000" w:rsidR="00000000" w:rsidRPr="00000000">
        <w:rPr>
          <w:rtl w:val="0"/>
        </w:rPr>
        <w:t xml:space="preserve">Significant Event Form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595"/>
        <w:gridCol w:w="6405"/>
        <w:tblGridChange w:id="0">
          <w:tblGrid>
            <w:gridCol w:w="2595"/>
            <w:gridCol w:w="64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Location: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Team Members Involved: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What happened?</w:t>
            </w:r>
          </w:p>
        </w:tc>
      </w:tr>
      <w:tr>
        <w:trPr>
          <w:cantSplit w:val="0"/>
          <w:trHeight w:val="1700.787401574803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Why did this happen?</w:t>
            </w:r>
          </w:p>
        </w:tc>
      </w:tr>
      <w:tr>
        <w:trPr>
          <w:cantSplit w:val="0"/>
          <w:trHeight w:val="17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What was the impact on those involved?</w:t>
            </w:r>
          </w:p>
        </w:tc>
      </w:tr>
      <w:tr>
        <w:trPr>
          <w:cantSplit w:val="0"/>
          <w:trHeight w:val="1700.787401574803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can we learn from this?</w:t>
            </w:r>
          </w:p>
        </w:tc>
      </w:tr>
      <w:tr>
        <w:trPr>
          <w:cantSplit w:val="0"/>
          <w:trHeight w:val="1700.787401574803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jc w:val="center"/>
        <w:rPr/>
      </w:pPr>
      <w:bookmarkStart w:colFirst="0" w:colLast="0" w:name="_gcpwj0rtf3sk" w:id="1"/>
      <w:bookmarkEnd w:id="1"/>
      <w:r w:rsidDel="00000000" w:rsidR="00000000" w:rsidRPr="00000000">
        <w:rPr>
          <w:rtl w:val="0"/>
        </w:rPr>
        <w:t xml:space="preserve">Significant Event Review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95"/>
        <w:gridCol w:w="6405"/>
        <w:tblGridChange w:id="0">
          <w:tblGrid>
            <w:gridCol w:w="2595"/>
            <w:gridCol w:w="64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 of Review: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Location of Review: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Team Members Present at Review: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0"/>
        <w:gridCol w:w="2070"/>
        <w:gridCol w:w="2175"/>
        <w:tblGridChange w:id="0">
          <w:tblGrid>
            <w:gridCol w:w="4800"/>
            <w:gridCol w:w="2070"/>
            <w:gridCol w:w="21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can be done differently to mitigate this occurring in the future?</w:t>
            </w:r>
          </w:p>
        </w:tc>
      </w:tr>
      <w:tr>
        <w:trPr>
          <w:cantSplit w:val="0"/>
          <w:trHeight w:val="1700.7874015748032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What changes have been agreed? </w:t>
            </w:r>
            <w:r w:rsidDel="00000000" w:rsidR="00000000" w:rsidRPr="00000000">
              <w:rPr>
                <w:i w:val="1"/>
                <w:rtl w:val="0"/>
              </w:rPr>
              <w:t xml:space="preserve">(detail actions below)</w:t>
            </w:r>
          </w:p>
        </w:tc>
      </w:tr>
      <w:tr>
        <w:trPr>
          <w:cantSplit w:val="0"/>
          <w:trHeight w:val="1700.7874015748032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05"/>
        <w:gridCol w:w="2055"/>
        <w:gridCol w:w="1785"/>
        <w:tblGridChange w:id="0">
          <w:tblGrid>
            <w:gridCol w:w="5205"/>
            <w:gridCol w:w="2055"/>
            <w:gridCol w:w="17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Actions:</w:t>
            </w:r>
          </w:p>
        </w:tc>
        <w:tc>
          <w:tcPr>
            <w:tcBorders>
              <w:top w:color="000000" w:space="0" w:sz="1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Assigned to: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Deadline:</w:t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jc w:val="center"/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i w:val="1"/>
        <w:sz w:val="20"/>
        <w:szCs w:val="20"/>
        <w:rtl w:val="0"/>
      </w:rPr>
      <w:t xml:space="preserve">/2</w:t>
    </w:r>
  </w:p>
  <w:p w:rsidR="00000000" w:rsidDel="00000000" w:rsidP="00000000" w:rsidRDefault="00000000" w:rsidRPr="00000000" w14:paraId="0000003F">
    <w:pPr>
      <w:jc w:val="center"/>
      <w:rPr>
        <w:i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jc w:val="center"/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For more information on Significant Event Analysis visit the </w:t>
    </w:r>
    <w:hyperlink r:id="rId1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CQC Website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893562" cy="553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93562" cy="553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jc w:val="right"/>
      <w:rPr/>
    </w:pPr>
    <w:r w:rsidDel="00000000" w:rsidR="00000000" w:rsidRPr="00000000">
      <w:rPr>
        <w:rtl w:val="0"/>
      </w:rPr>
      <w:t xml:space="preserve">SEA Reference:__________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cqc.org.uk/guidance-providers/gps/gp-mythbusters/gp-mythbuster-3-significant-event-analysis-sea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